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79" w:rsidRDefault="0023017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0179" w:rsidRDefault="00230179">
      <w:pPr>
        <w:pStyle w:val="ConsPlusNormal"/>
        <w:jc w:val="both"/>
        <w:outlineLvl w:val="0"/>
      </w:pPr>
    </w:p>
    <w:p w:rsidR="00230179" w:rsidRDefault="00230179">
      <w:pPr>
        <w:pStyle w:val="ConsPlusTitle"/>
        <w:jc w:val="center"/>
        <w:outlineLvl w:val="0"/>
      </w:pPr>
      <w:r>
        <w:t>ГЛАВА МУНИЦИПАЛЬНОГО ОБРАЗОВАНИЯ КАМЕНСКИЙ ГОРОДСКОЙ ОКРУГ</w:t>
      </w:r>
    </w:p>
    <w:p w:rsidR="00230179" w:rsidRDefault="00230179">
      <w:pPr>
        <w:pStyle w:val="ConsPlusTitle"/>
        <w:jc w:val="center"/>
      </w:pPr>
    </w:p>
    <w:p w:rsidR="00230179" w:rsidRDefault="00230179">
      <w:pPr>
        <w:pStyle w:val="ConsPlusTitle"/>
        <w:jc w:val="center"/>
      </w:pPr>
      <w:r>
        <w:t>ПОСТАНОВЛЕНИЕ</w:t>
      </w:r>
    </w:p>
    <w:p w:rsidR="00230179" w:rsidRDefault="00230179">
      <w:pPr>
        <w:pStyle w:val="ConsPlusTitle"/>
        <w:jc w:val="center"/>
      </w:pPr>
      <w:r>
        <w:t>от 26 октября 2011 г. N 1397</w:t>
      </w:r>
    </w:p>
    <w:p w:rsidR="00230179" w:rsidRDefault="00230179">
      <w:pPr>
        <w:pStyle w:val="ConsPlusTitle"/>
        <w:jc w:val="center"/>
      </w:pPr>
    </w:p>
    <w:p w:rsidR="00230179" w:rsidRDefault="00230179">
      <w:pPr>
        <w:pStyle w:val="ConsPlusTitle"/>
        <w:jc w:val="center"/>
      </w:pPr>
      <w:r>
        <w:t>ОБ УТВЕРЖДЕНИИ ПОЛОЖЕНИЯ</w:t>
      </w:r>
    </w:p>
    <w:p w:rsidR="00230179" w:rsidRDefault="00230179">
      <w:pPr>
        <w:pStyle w:val="ConsPlusTitle"/>
        <w:jc w:val="center"/>
      </w:pPr>
      <w:r>
        <w:t>ОБ АДМИНИСТРАТИВНОЙ КОМИССИИ КАМЕНСКОГО ГОРОДСКОГО ОКРУГА</w:t>
      </w:r>
    </w:p>
    <w:p w:rsidR="00230179" w:rsidRDefault="002301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1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МО Каменский городской округ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23.01.2012 </w:t>
            </w:r>
            <w:hyperlink r:id="rId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27.12.2012 </w:t>
            </w:r>
            <w:hyperlink r:id="rId6">
              <w:r>
                <w:rPr>
                  <w:color w:val="0000FF"/>
                </w:rPr>
                <w:t>N 2901</w:t>
              </w:r>
            </w:hyperlink>
            <w:r>
              <w:rPr>
                <w:color w:val="392C69"/>
              </w:rPr>
              <w:t xml:space="preserve">, от 11.02.2013 </w:t>
            </w:r>
            <w:hyperlink r:id="rId7">
              <w:r>
                <w:rPr>
                  <w:color w:val="0000FF"/>
                </w:rPr>
                <w:t>N 361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11.03.2013 </w:t>
            </w:r>
            <w:hyperlink r:id="rId8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19.03.2013 </w:t>
            </w:r>
            <w:hyperlink r:id="rId9">
              <w:r>
                <w:rPr>
                  <w:color w:val="0000FF"/>
                </w:rPr>
                <w:t>N 596</w:t>
              </w:r>
            </w:hyperlink>
            <w:r>
              <w:rPr>
                <w:color w:val="392C69"/>
              </w:rPr>
              <w:t xml:space="preserve">, от 08.04.2013 </w:t>
            </w:r>
            <w:hyperlink r:id="rId10">
              <w:r>
                <w:rPr>
                  <w:color w:val="0000FF"/>
                </w:rPr>
                <w:t>N 795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28.05.2014 </w:t>
            </w:r>
            <w:hyperlink r:id="rId1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14.08.2015 </w:t>
            </w:r>
            <w:hyperlink r:id="rId12">
              <w:r>
                <w:rPr>
                  <w:color w:val="0000FF"/>
                </w:rPr>
                <w:t>N 2157</w:t>
              </w:r>
            </w:hyperlink>
            <w:r>
              <w:rPr>
                <w:color w:val="392C69"/>
              </w:rPr>
              <w:t xml:space="preserve">, от 07.11.2016 </w:t>
            </w:r>
            <w:hyperlink r:id="rId13">
              <w:r>
                <w:rPr>
                  <w:color w:val="0000FF"/>
                </w:rPr>
                <w:t>N 1836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14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 xml:space="preserve">, от 11.12.2017 </w:t>
            </w:r>
            <w:hyperlink r:id="rId15">
              <w:r>
                <w:rPr>
                  <w:color w:val="0000FF"/>
                </w:rPr>
                <w:t>N 1746</w:t>
              </w:r>
            </w:hyperlink>
            <w:r>
              <w:rPr>
                <w:color w:val="392C69"/>
              </w:rPr>
              <w:t xml:space="preserve">, от 21.08.2018 </w:t>
            </w:r>
            <w:hyperlink r:id="rId16">
              <w:r>
                <w:rPr>
                  <w:color w:val="0000FF"/>
                </w:rPr>
                <w:t>N 1232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17">
              <w:r>
                <w:rPr>
                  <w:color w:val="0000FF"/>
                </w:rPr>
                <w:t>N 2042</w:t>
              </w:r>
            </w:hyperlink>
            <w:r>
              <w:rPr>
                <w:color w:val="392C69"/>
              </w:rPr>
              <w:t xml:space="preserve">, от 26.06.2019 </w:t>
            </w:r>
            <w:hyperlink r:id="rId18">
              <w:r>
                <w:rPr>
                  <w:color w:val="0000FF"/>
                </w:rPr>
                <w:t>N 1224</w:t>
              </w:r>
            </w:hyperlink>
            <w:r>
              <w:rPr>
                <w:color w:val="392C69"/>
              </w:rPr>
              <w:t xml:space="preserve">, от 08.07.2019 </w:t>
            </w:r>
            <w:hyperlink r:id="rId19">
              <w:r>
                <w:rPr>
                  <w:color w:val="0000FF"/>
                </w:rPr>
                <w:t>N 1282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31.07.2019 </w:t>
            </w:r>
            <w:hyperlink r:id="rId20">
              <w:r>
                <w:rPr>
                  <w:color w:val="0000FF"/>
                </w:rPr>
                <w:t>N 1455</w:t>
              </w:r>
            </w:hyperlink>
            <w:r>
              <w:rPr>
                <w:color w:val="392C69"/>
              </w:rPr>
              <w:t xml:space="preserve">, от 10.01.2020 </w:t>
            </w:r>
            <w:hyperlink r:id="rId2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 xml:space="preserve">, от 24.05.2021 </w:t>
            </w:r>
            <w:hyperlink r:id="rId22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23">
              <w:r>
                <w:rPr>
                  <w:color w:val="0000FF"/>
                </w:rPr>
                <w:t>N 1726</w:t>
              </w:r>
            </w:hyperlink>
            <w:r>
              <w:rPr>
                <w:color w:val="392C69"/>
              </w:rPr>
              <w:t xml:space="preserve">, от 25.11.2021 </w:t>
            </w:r>
            <w:hyperlink r:id="rId24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03.07.2024 </w:t>
            </w:r>
            <w:hyperlink r:id="rId25">
              <w:r>
                <w:rPr>
                  <w:color w:val="0000FF"/>
                </w:rPr>
                <w:t>N 1309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</w:tr>
    </w:tbl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 xml:space="preserve">В целях реализации </w:t>
      </w:r>
      <w:hyperlink r:id="rId26">
        <w:r>
          <w:rPr>
            <w:color w:val="0000FF"/>
          </w:rPr>
          <w:t>Закона</w:t>
        </w:r>
      </w:hyperlink>
      <w:r>
        <w:t xml:space="preserve"> Свердловской области от 23 мая 2011 года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в соответствии с </w:t>
      </w:r>
      <w:hyperlink r:id="rId27">
        <w:r>
          <w:rPr>
            <w:color w:val="0000FF"/>
          </w:rPr>
          <w:t>Кодексом</w:t>
        </w:r>
      </w:hyperlink>
      <w:r>
        <w:t xml:space="preserve"> об административных правонарушениях РФ,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29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административных правонарушениях на территории Свердловской области", руководствуясь </w:t>
      </w:r>
      <w:hyperlink r:id="rId30">
        <w:r>
          <w:rPr>
            <w:color w:val="0000FF"/>
          </w:rPr>
          <w:t>Уставом</w:t>
        </w:r>
      </w:hyperlink>
      <w:r>
        <w:t xml:space="preserve"> Каменского городского округа, постановляю: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административной комиссии Каменского городского округа (Приложение 1).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76">
        <w:r>
          <w:rPr>
            <w:color w:val="0000FF"/>
          </w:rPr>
          <w:t>состав</w:t>
        </w:r>
      </w:hyperlink>
      <w:r>
        <w:t xml:space="preserve"> административной комиссии Каменского городского округа (Приложение 2).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3. Временное положение, утвержденное Постановлением Главы Каменского городского округа от 19.08.2011 N 1057 "Об утверждении Временного положения об Административной комиссии Каменского городского округа", считать утратившим силу.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"Пламя".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оставляю за собой.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right"/>
      </w:pPr>
      <w:r>
        <w:t>Глава</w:t>
      </w:r>
    </w:p>
    <w:p w:rsidR="00230179" w:rsidRDefault="00230179">
      <w:pPr>
        <w:pStyle w:val="ConsPlusNormal"/>
        <w:jc w:val="right"/>
      </w:pPr>
      <w:r>
        <w:t>городского округа</w:t>
      </w:r>
    </w:p>
    <w:p w:rsidR="00230179" w:rsidRDefault="00230179">
      <w:pPr>
        <w:pStyle w:val="ConsPlusNormal"/>
        <w:jc w:val="right"/>
      </w:pPr>
      <w:r>
        <w:t>В.Л.ЩЕЛКОНОГОВ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right"/>
        <w:outlineLvl w:val="0"/>
      </w:pPr>
      <w:r>
        <w:t>Приложение N 1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right"/>
      </w:pPr>
      <w:r>
        <w:lastRenderedPageBreak/>
        <w:t>Утверждено</w:t>
      </w:r>
    </w:p>
    <w:p w:rsidR="00230179" w:rsidRDefault="00230179">
      <w:pPr>
        <w:pStyle w:val="ConsPlusNormal"/>
        <w:jc w:val="right"/>
      </w:pPr>
      <w:r>
        <w:t>Постановлением Главы</w:t>
      </w:r>
    </w:p>
    <w:p w:rsidR="00230179" w:rsidRDefault="00230179">
      <w:pPr>
        <w:pStyle w:val="ConsPlusNormal"/>
        <w:jc w:val="right"/>
      </w:pPr>
      <w:r>
        <w:t>МО "Каменский городской округ"</w:t>
      </w:r>
    </w:p>
    <w:p w:rsidR="00230179" w:rsidRDefault="00230179">
      <w:pPr>
        <w:pStyle w:val="ConsPlusNormal"/>
        <w:jc w:val="right"/>
      </w:pPr>
      <w:r>
        <w:t>от 26 октября 2011 г. N 1397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</w:pPr>
      <w:bookmarkStart w:id="0" w:name="P40"/>
      <w:bookmarkEnd w:id="0"/>
      <w:r>
        <w:t>ПОЛОЖЕНИЕ</w:t>
      </w:r>
    </w:p>
    <w:p w:rsidR="00230179" w:rsidRDefault="00230179">
      <w:pPr>
        <w:pStyle w:val="ConsPlusTitle"/>
        <w:jc w:val="center"/>
      </w:pPr>
      <w:r>
        <w:t>ОБ АДМИНИСТРАТИВНОЙ КОМИССИИ МО "КАМЕНСКИЙ ГОРОДСКОЙ ОКРУГ"</w:t>
      </w:r>
    </w:p>
    <w:p w:rsidR="00230179" w:rsidRDefault="002301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1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Главы МО Каменский городской округ от 23.01.2012 </w:t>
            </w:r>
            <w:hyperlink r:id="rId3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32">
              <w:r>
                <w:rPr>
                  <w:color w:val="0000FF"/>
                </w:rPr>
                <w:t>N 1169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</w:tr>
    </w:tbl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 xml:space="preserve">Настоящее Положение разработано в соответствии с </w:t>
      </w:r>
      <w:hyperlink r:id="rId3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5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</w:t>
      </w:r>
      <w:hyperlink r:id="rId36">
        <w:r>
          <w:rPr>
            <w:color w:val="0000FF"/>
          </w:rPr>
          <w:t>Законом</w:t>
        </w:r>
      </w:hyperlink>
      <w:r>
        <w:t xml:space="preserve"> Свердловской области от 23.05.2011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24.08.2011 N 1128-ПП "Об административных комиссиях" и определяет принципы, порядок организации и деятельности административной комиссии Каменского городского округа.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1. ОБЩИЕ ПОЛОЖЕНИЯ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 xml:space="preserve">1. Административная комиссия Каменского городского округа (далее - комиссия) образована в соответствии с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40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</w:t>
      </w:r>
      <w:hyperlink r:id="rId41">
        <w:r>
          <w:rPr>
            <w:color w:val="0000FF"/>
          </w:rPr>
          <w:t>Законом</w:t>
        </w:r>
      </w:hyperlink>
      <w:r>
        <w:t xml:space="preserve"> Свердловской области от 23.05.2011 N 31-ОЗ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созданию административных комиссий",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24.08.2011 N 1128-ПП "Об административных комиссиях" в целях рассмотрения и пресечения административных правонарушений, отнесенных к полномочиям административной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2. Административная комиссия в своей деятельности руководствуется </w:t>
      </w:r>
      <w:hyperlink r:id="rId43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44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от 30 декабря 2001 г. N 195-ФЗ (с изменениями), </w:t>
      </w:r>
      <w:hyperlink r:id="rId45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иными нормативными правовыми актами Российской Федерации, Свердловской области, муниципальными правовыми актами Каменского городского округа и настоящим Положением.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3. Основными задачами административной комиссии являются: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защита законных прав и интересов физических и юридических лиц, общества и государства;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3) выявление причин и условий, способствовавших совершению административных </w:t>
      </w:r>
      <w:r>
        <w:lastRenderedPageBreak/>
        <w:t>правонарушений;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4) содействие укреплению законности и предупреждению административных правонарушений на территории Каменского городского округа.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4. Основными функциями административной комиссии являются рассмотрение и разрешение дел об административных правонарушениях, отнесенных к ее компетенции в соответствии с действующим законодательством.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5. 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2. ПОРЯДОК ОБРАЗОВАНИЯ И ДЕЯТЕЛЬНОСТИ</w:t>
      </w:r>
    </w:p>
    <w:p w:rsidR="00230179" w:rsidRDefault="00230179">
      <w:pPr>
        <w:pStyle w:val="ConsPlusTitle"/>
        <w:jc w:val="center"/>
      </w:pPr>
      <w:r>
        <w:t>АДМИНИСТРАТИВНОЙ КОМИССИИ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>6. Административная комиссия создается в соответствии с действующим законодательством.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7. Административная комиссия Администрации Каменского городского округа является постоянно действующим коллегиальным органом административной юрисдикции, образуемым для рассмотрения дел об административных правонарушениях, отнесенных к ее компетенции.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8. Местом нахождения административной комиссии является место нахождения Администрации Каменского городского округа.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9. Административная комиссия имеет штампы и бланки.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10. Административная комиссия формируется сроком на два года в количестве от 9 до 15 человек. Персональный и численный состав административной комиссии утверждается Постановлением Главы Каменского городского округа.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11. Административная комиссия формируется в течение трех месяцев до дня истечения срока полномочий административной комиссии прежнего состава.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12. Полномочия административной комиссии прежнего состава прекращаются со дня первого заседания административной комиссии нового состава.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13. Административная комиссия образуется в составе: председателя, заместителя председателя, ответственного секретаря и других членов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В состав комиссии на правах ее членов могут быть включены депутаты Думы Каменского городского округа в количестве не более 2 человек.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14. Деятельность административной комиссии организуют ее председатель и ответственный секретарь.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Председатель административной комиссии обладает следующими полномочиями: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планирует и организует деятельность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назначает дату и время заседания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3) председательствует на заседаниях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4) подписывает протоколы заседаний, определения, постановления, представления, выносимые комиссией, а также необходимые документы для работы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5) в пределах своей компетенции действует без доверенности от имени комиссии, </w:t>
      </w:r>
      <w:r>
        <w:lastRenderedPageBreak/>
        <w:t>представляет ее во всех учреждениях и организациях;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6) вносит от имени административной комиссии предложения в Думу Каменского городского округа, должностным лицам местного самоуправления по вопросам деятельности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7) осуществляет иные полномочия, установленные действующим законодательством.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15. К полномочиям заместителя председателя административной комиссии относятся: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организация предварительной подготовки дел об административных правонарушениях к рассмотрению на заседании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выполнение поручений председателя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3) исполнение полномочий председателя комиссии в период его временного отсутствия;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4) осуществление полномочий, установленных действующим законодательством.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16. Деятельность административной комиссии обеспечивается ответственным секретарем административной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Ответственный секретарь административной комиссии: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обеспечивает подготовку материалов дел об административных правонарушениях к рассмотрению на заседании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оповещает должным образом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3)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4) обеспечивает подготовку и оформление в соответствии с требованиями, установленными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постановлений, определений, представлений, вынесенных административной комиссией;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5) обеспечивает вручение копий постановлений, определений и представлений, вынесенных административной комиссией, а также их рассылку в установленные сроки лицам, в отношении которых они вынесены, их представителям, потерпевшему и иным организациям в соответствии с действующим законодательством;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6) принимает жалобы на постановления, выносимые комиссией по делам об административных правонарушениях, и в течение трех суток со дня поступления жалобы направляет ее со всеми материалами дела в соответствующие судебные органы для последующего рассмотрения;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7) принимает необходимые меры и осуществляет контроль за исполнением вынесенных административной комиссией постановлений, определений;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8) осуществляет контроль за поступлением денежных средств, взысканных в виде штрафов;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9) ведет статистический учет в сфере деятельности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10) обеспечивает делопроизводство и сохранность дел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lastRenderedPageBreak/>
        <w:t>11) на основании доверенности, выданной председателем административной комиссии, является ее представителем в судебных и иных органах;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12) осуществляет свою деятельность под руководством председателя и заместителя председателя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13) изучает и обобщает административную практику;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14) готовит предложения по совершенствованию законов и иных нормативных правовых актов, проводит информационно-справочную работу;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15) осуществляет иные полномочия в соответствии с действующим законодательством.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В период временного отсутствия ответственного секретаря его полномочия осуществляет один из членов административной комиссии по поручению председателя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17. Членами административной комиссии могут быть дееспособные граждане Российской Федерации, достигшие восемнадцатилетнего возраста.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Члены административной комиссии/осуществляют свою деятельность на безвозмездной основе и общественных началах. Члены административной комиссии вправе: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ставить вопрос об отложении рассмотрения дела и об истребовании дополнительных материалов по нему;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3) участвовать в заседании административной комиссии с правом решающего голоса;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4) задавать вопросы лицам, участвующим в производстве по делу об административном правонарушении;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5) участвовать в исследовании письменных и вещественных доказательств по делу;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6) участвовать в обсуждении постановлений, определений и представлений, принимаемых административной комиссией по рассмотренным делам;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7) участвовать в голосовании при принятии постановлений и определений по рассмотренным делам.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18. Член административной комиссии, составивший протокол об административном правонарушении, не вправе принимать участие в его рассмотрении.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19. Полномочия члена административной комиссии прекращаются досрочно в следующих случаях: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подачи в письменной форме заявления о сложении своих полномочий;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вступления в законную силу обвинительного приговора суда в отношении члена административной комиссии;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4) смерти члена административной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20. В случае выбытия члена административной комиссии в месячный срок назначается новый </w:t>
      </w:r>
      <w:r>
        <w:lastRenderedPageBreak/>
        <w:t>член административной комиссии на срок полномочий данного состава административной комиссии.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3. ПОЛНОМОЧИЯ АДМИНИСТРАТИВНОЙ КОМИССИИ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>21. Административная комиссия рассматривает дела об административных правонарушениях в пределах компетенции, установленной законодательством Российской Федерации и Свердловской области.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22. Основанием для рассмотрения материалов дела административной комиссией служит протокол об административном правонарушении, составленный лицом, уполномоченным на его составление, с соблюдением требований </w:t>
      </w:r>
      <w:hyperlink r:id="rId47">
        <w:r>
          <w:rPr>
            <w:color w:val="0000FF"/>
          </w:rPr>
          <w:t>Кодекса</w:t>
        </w:r>
      </w:hyperlink>
      <w:r>
        <w:t xml:space="preserve"> об административных правонарушениях Российской Федерации.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23. Административная комиссия вправе рассматривать дело об административном правонарушении, если на ее заседании присутствуют не менее половины от общего числа членов административной комиссии.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24. Решение по рассмотренному административной комиссией делу об административном правонарушении принимается комиссией простым большинством голосов от числа членов административной комиссии, присутствующих на заседании. В случае равного количества голосов при голосовании о принятии решения председатель административной комиссии или исполняющий обязанности председателя административной комиссии имеет решающий голос.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25. Члены административной комиссии не вправе воздержаться при голосовании или уклониться от голосования.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26. Административной комиссией в процессе деятельности выносятся: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- определения, в случаях, предусмотренных </w:t>
      </w:r>
      <w:hyperlink r:id="rId48">
        <w:r>
          <w:rPr>
            <w:color w:val="0000FF"/>
          </w:rPr>
          <w:t>Кодексом</w:t>
        </w:r>
      </w:hyperlink>
      <w:r>
        <w:t xml:space="preserve"> РФ об административных правонарушениях;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- представления о принятии мер по устранению причин и условий, способствовавших совершению административных правонарушений;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- постановления о прекращении производства по делу об административном правонарушении.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27. В целях полного и всестороннего рассмотрения дел административная комиссия имеет право: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1) запрашивать у органов государственной власти, органов местного самоуправления и организаций, независимо от их организационно-правовых форм, документы, информацию, справочные материалы, объяснения, необходимые для рассмотрения дела об административных правонарушениях;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2) привлекать к работе комиссии должностных лиц, консультантов-специалистов и граждан для получения сведений по вопросам, относящимся к их компетенции.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28. Административная комиссия обращает к исполнению постановления - по делу об административном правонарушении в порядке, установленном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lastRenderedPageBreak/>
        <w:t>29. Взаимодействует с судебными и иными органами и организациями по вопросам, относящимся к компетенции административной комиссии.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4. ПОРЯДОК И СРОКИ РАССМОТРЕНИЯ АДМИНИСТРАТИВНОЙ КОМИССИЕЙ</w:t>
      </w:r>
    </w:p>
    <w:p w:rsidR="00230179" w:rsidRDefault="00230179">
      <w:pPr>
        <w:pStyle w:val="ConsPlusTitle"/>
        <w:jc w:val="center"/>
      </w:pPr>
      <w:r>
        <w:t>ДЕЛ ОБ АДМИНИСТРАТИВНЫХ ПРАВОНАРУШЕНИЯХ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 xml:space="preserve">30. Рассмотрение административной комиссией дел об административных правонарушениях производится в соответствии с положениями </w:t>
      </w:r>
      <w:hyperlink r:id="rId50">
        <w:r>
          <w:rPr>
            <w:color w:val="0000FF"/>
          </w:rPr>
          <w:t>главы 29</w:t>
        </w:r>
      </w:hyperlink>
      <w:r>
        <w:t xml:space="preserve"> Кодекса Российской Федерации об административных правонарушениях.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31. Дела об административных правонарушениях административная комиссия рассматривает на открытых заседаниях на началах равенства граждан перед законом, в присутствии лица, совершившего правонарушение, которому в соответствии с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разъяснены его права и обязанности. В предусмотренных законом случаях административная комиссия принимает решение о закрытом рассмотрении дела.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32. Исключен с 1 сентября 2017 года. - </w:t>
      </w:r>
      <w:hyperlink r:id="rId52">
        <w:r>
          <w:rPr>
            <w:color w:val="0000FF"/>
          </w:rPr>
          <w:t>Постановление</w:t>
        </w:r>
      </w:hyperlink>
      <w:r>
        <w:t xml:space="preserve"> Главы МО Каменский городской округ от 01.09.2017 N 1169.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5. ГРАФИК ЗАСЕДАНИЯ АДМИНИСТРАТИВНОЙ КОМИССИИ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 xml:space="preserve">33. Заседания административной комиссии проводятся с периодичностью, обеспечивающей соблюдение установленных </w:t>
      </w:r>
      <w:hyperlink r:id="rId53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сроков рассмотрения дел об административных правонарушениях.</w:t>
      </w:r>
    </w:p>
    <w:p w:rsidR="00230179" w:rsidRDefault="00230179">
      <w:pPr>
        <w:pStyle w:val="ConsPlusNormal"/>
        <w:jc w:val="both"/>
      </w:pPr>
      <w:r>
        <w:t xml:space="preserve">(п. 33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01.09.2017 N 1169)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6. ИСПОЛНЕНИЕ ПОСТАНОВЛЕНИЙ ПО ДЕЛУ</w:t>
      </w:r>
    </w:p>
    <w:p w:rsidR="00230179" w:rsidRDefault="00230179">
      <w:pPr>
        <w:pStyle w:val="ConsPlusTitle"/>
        <w:jc w:val="center"/>
      </w:pPr>
      <w:r>
        <w:t>ОБ АДМИНИСТРАТИВНОМ ПРАВОНАРУШЕНИИ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>34. Постановление административной комиссии по делу об административном правонарушении обязательно для исполнения всеми органами и должностными лицами, гражданами, организациями.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35. Исполнение постановления административной комиссии производится в соответствии с положениями </w:t>
      </w:r>
      <w:hyperlink r:id="rId55">
        <w:r>
          <w:rPr>
            <w:color w:val="0000FF"/>
          </w:rPr>
          <w:t>глав 31</w:t>
        </w:r>
      </w:hyperlink>
      <w:r>
        <w:t xml:space="preserve"> и </w:t>
      </w:r>
      <w:hyperlink r:id="rId56">
        <w:r>
          <w:rPr>
            <w:color w:val="0000FF"/>
          </w:rPr>
          <w:t>32</w:t>
        </w:r>
      </w:hyperlink>
      <w:r>
        <w:t xml:space="preserve"> Кодекса Российской Федерации об административных правонарушениях.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 xml:space="preserve">36. Суммы денежных взысканий (штрафов), установленных </w:t>
      </w:r>
      <w:hyperlink r:id="rId57">
        <w:r>
          <w:rPr>
            <w:color w:val="0000FF"/>
          </w:rPr>
          <w:t>Законом</w:t>
        </w:r>
      </w:hyperlink>
      <w:r>
        <w:t xml:space="preserve"> Свердловской области от 14.06.2005 N 52-ОЗ "Об административных правонарушениях на территории Свердловской области", за исключением денежных взысканий (штрафов) за несоблюдение муниципальных правовых актов Каменского городского округа, подлежат зачислению в бюджет Свердловской области по нормативу 100 процентов. Суммы денежных взысканий (штрафов) за несоблюдение муниципальных правовых актов Каменского городского округа подлежат зачислению в бюджет Каменского городского округа по нормативу 100 процентов.</w:t>
      </w:r>
    </w:p>
    <w:p w:rsidR="00230179" w:rsidRDefault="00230179">
      <w:pPr>
        <w:pStyle w:val="ConsPlusNormal"/>
        <w:jc w:val="both"/>
      </w:pPr>
      <w:r>
        <w:t xml:space="preserve">(п. 36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Главы МО Каменский городской округ от 01.09.2017 N 1169)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37. Квитанция об уплате штрафа по делу об административном правонарушении предъявляется в административную комиссию.</w:t>
      </w:r>
    </w:p>
    <w:p w:rsidR="00230179" w:rsidRDefault="00230179">
      <w:pPr>
        <w:pStyle w:val="ConsPlusNormal"/>
        <w:spacing w:before="220"/>
        <w:ind w:firstLine="540"/>
        <w:jc w:val="both"/>
      </w:pPr>
      <w:r>
        <w:t>38. В случае неуплаты штрафа лицом, привлеченным к административной ответственности, в установленный срок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  <w:outlineLvl w:val="1"/>
      </w:pPr>
      <w:r>
        <w:t>7. ОБЕСПЕЧЕНИЕ ДЕЯТЕЛЬНОСТИ АДМИНИСТРАТИВНЫХ КОМИССИЙ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ind w:firstLine="540"/>
        <w:jc w:val="both"/>
      </w:pPr>
      <w:r>
        <w:t>39. Обеспечение деятельности административной комиссии осуществляется в соответствии с федеральным и областным законодательством.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right"/>
        <w:outlineLvl w:val="0"/>
      </w:pPr>
      <w:r>
        <w:t>Приложение N 2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Normal"/>
        <w:jc w:val="right"/>
      </w:pPr>
      <w:r>
        <w:t>Утвержден</w:t>
      </w:r>
    </w:p>
    <w:p w:rsidR="00230179" w:rsidRDefault="00230179">
      <w:pPr>
        <w:pStyle w:val="ConsPlusNormal"/>
        <w:jc w:val="right"/>
      </w:pPr>
      <w:r>
        <w:t>Постановлением Главы</w:t>
      </w:r>
    </w:p>
    <w:p w:rsidR="00230179" w:rsidRDefault="00230179">
      <w:pPr>
        <w:pStyle w:val="ConsPlusNormal"/>
        <w:jc w:val="right"/>
      </w:pPr>
      <w:r>
        <w:t>МО "Каменский городской округ"</w:t>
      </w:r>
    </w:p>
    <w:p w:rsidR="00230179" w:rsidRDefault="00230179">
      <w:pPr>
        <w:pStyle w:val="ConsPlusNormal"/>
        <w:jc w:val="right"/>
      </w:pPr>
      <w:r>
        <w:t>от 26 октября 2011 г. N 1397</w:t>
      </w:r>
    </w:p>
    <w:p w:rsidR="00230179" w:rsidRDefault="00230179">
      <w:pPr>
        <w:pStyle w:val="ConsPlusNormal"/>
        <w:jc w:val="both"/>
      </w:pPr>
    </w:p>
    <w:p w:rsidR="00230179" w:rsidRDefault="00230179">
      <w:pPr>
        <w:pStyle w:val="ConsPlusTitle"/>
        <w:jc w:val="center"/>
      </w:pPr>
      <w:bookmarkStart w:id="1" w:name="P176"/>
      <w:bookmarkEnd w:id="1"/>
      <w:r>
        <w:t>СОСТАВ</w:t>
      </w:r>
    </w:p>
    <w:p w:rsidR="00230179" w:rsidRDefault="00230179">
      <w:pPr>
        <w:pStyle w:val="ConsPlusTitle"/>
        <w:jc w:val="center"/>
      </w:pPr>
      <w:r>
        <w:t>АДМИНИСТРАТИВНОЙ КОМИССИИ МО "КАМЕНСКИЙ ГОРОДСКОЙ ОКРУГ"</w:t>
      </w:r>
    </w:p>
    <w:p w:rsidR="00230179" w:rsidRDefault="0023017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01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МО Каменский городской округ</w:t>
            </w:r>
          </w:p>
          <w:p w:rsidR="00230179" w:rsidRDefault="00230179">
            <w:pPr>
              <w:pStyle w:val="ConsPlusNormal"/>
              <w:jc w:val="center"/>
            </w:pPr>
            <w:r>
              <w:rPr>
                <w:color w:val="392C69"/>
              </w:rPr>
              <w:t>от 03.07.2024 N 1309)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179" w:rsidRDefault="00230179">
            <w:pPr>
              <w:pStyle w:val="ConsPlusNormal"/>
            </w:pPr>
          </w:p>
        </w:tc>
      </w:tr>
    </w:tbl>
    <w:p w:rsidR="00230179" w:rsidRDefault="002301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Балакина</w:t>
            </w:r>
          </w:p>
          <w:p w:rsidR="00230179" w:rsidRDefault="00230179">
            <w:pPr>
              <w:pStyle w:val="ConsPlusNormal"/>
            </w:pPr>
            <w:r>
              <w:t>Елена Геннадьевна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заместитель Главы Администрации по вопросам организации управления и социальной политике;</w:t>
            </w:r>
          </w:p>
          <w:p w:rsidR="00230179" w:rsidRDefault="00230179">
            <w:pPr>
              <w:pStyle w:val="ConsPlusNormal"/>
            </w:pPr>
            <w:r>
              <w:t>председатель комиссии;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Баранов</w:t>
            </w:r>
          </w:p>
          <w:p w:rsidR="00230179" w:rsidRDefault="00230179">
            <w:pPr>
              <w:pStyle w:val="ConsPlusNormal"/>
            </w:pPr>
            <w:r>
              <w:t>Андрей Павлович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заместитель Главы Администрации по вопросам ЖКХ, строительства, энергетике и связи;</w:t>
            </w:r>
          </w:p>
          <w:p w:rsidR="00230179" w:rsidRDefault="00230179">
            <w:pPr>
              <w:pStyle w:val="ConsPlusNormal"/>
            </w:pPr>
            <w:r>
              <w:t>заместитель председателя комиссии;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Мальцева</w:t>
            </w:r>
          </w:p>
          <w:p w:rsidR="00230179" w:rsidRDefault="00230179">
            <w:pPr>
              <w:pStyle w:val="ConsPlusNormal"/>
            </w:pPr>
            <w:r>
              <w:t>Ольга Владимировна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Главный специалист, ответственный секретарь комиссии.</w:t>
            </w:r>
          </w:p>
        </w:tc>
      </w:tr>
      <w:tr w:rsidR="0023017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Члены комиссии: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Колесникова</w:t>
            </w:r>
          </w:p>
          <w:p w:rsidR="00230179" w:rsidRDefault="00230179">
            <w:pPr>
              <w:pStyle w:val="ConsPlusNormal"/>
            </w:pPr>
            <w:r>
              <w:t>Галина Викторовна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главный специалист Комитета по управлению муниципальным имуществом Администрации;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proofErr w:type="spellStart"/>
            <w:r>
              <w:t>Лисицина</w:t>
            </w:r>
            <w:proofErr w:type="spellEnd"/>
          </w:p>
          <w:p w:rsidR="00230179" w:rsidRDefault="00230179">
            <w:pPr>
              <w:pStyle w:val="ConsPlusNormal"/>
            </w:pPr>
            <w:r>
              <w:t>Галина Тимофеевна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Председатель Думы Каменского городского округа (по согласованию);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Назарова</w:t>
            </w:r>
          </w:p>
          <w:p w:rsidR="00230179" w:rsidRDefault="00230179">
            <w:pPr>
              <w:pStyle w:val="ConsPlusNormal"/>
            </w:pPr>
            <w:r>
              <w:t>Ольга Леонидовна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ведущий специалист Комитета по архитектуре и градостроительству Администрации;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Сердюченко</w:t>
            </w:r>
          </w:p>
          <w:p w:rsidR="00230179" w:rsidRDefault="00230179">
            <w:pPr>
              <w:pStyle w:val="ConsPlusNormal"/>
            </w:pPr>
            <w:r>
              <w:t>Олег Анатольевич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Заместитель начальника ОП N 22 МО МВД "Каменск-Уральский" (по согласованию);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Суворова</w:t>
            </w:r>
          </w:p>
          <w:p w:rsidR="00230179" w:rsidRDefault="00230179">
            <w:pPr>
              <w:pStyle w:val="ConsPlusNormal"/>
            </w:pPr>
            <w:r>
              <w:t>Ольга Степановна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ведущий специалист Администрации;</w:t>
            </w:r>
          </w:p>
        </w:tc>
      </w:tr>
      <w:tr w:rsidR="0023017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proofErr w:type="spellStart"/>
            <w:r>
              <w:t>Тагакова</w:t>
            </w:r>
            <w:proofErr w:type="spellEnd"/>
          </w:p>
          <w:p w:rsidR="00230179" w:rsidRDefault="00230179">
            <w:pPr>
              <w:pStyle w:val="ConsPlusNormal"/>
            </w:pPr>
            <w:r>
              <w:t>Анастасия Александровна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230179" w:rsidRDefault="00230179">
            <w:pPr>
              <w:pStyle w:val="ConsPlusNormal"/>
            </w:pPr>
            <w:r>
              <w:t>- ведущий специалист отдела по правовой и кадровой работе Администрации.</w:t>
            </w:r>
          </w:p>
        </w:tc>
      </w:tr>
    </w:tbl>
    <w:p w:rsidR="00230179" w:rsidRDefault="00230179">
      <w:pPr>
        <w:pStyle w:val="ConsPlusNormal"/>
        <w:jc w:val="both"/>
      </w:pPr>
    </w:p>
    <w:p w:rsidR="00D907A7" w:rsidRDefault="00D907A7">
      <w:bookmarkStart w:id="2" w:name="_GoBack"/>
      <w:bookmarkEnd w:id="2"/>
    </w:p>
    <w:sectPr w:rsidR="00D907A7" w:rsidSect="0052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79"/>
    <w:rsid w:val="00230179"/>
    <w:rsid w:val="00D9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1F6A"/>
  <w15:chartTrackingRefBased/>
  <w15:docId w15:val="{0E302EC2-448D-4E44-990C-A74FCB75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1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01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01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17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7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187285&amp;dst=100005" TargetMode="External"/><Relationship Id="rId18" Type="http://schemas.openxmlformats.org/officeDocument/2006/relationships/hyperlink" Target="https://login.consultant.ru/link/?req=doc&amp;base=RLAW071&amp;n=254798&amp;dst=100005" TargetMode="External"/><Relationship Id="rId26" Type="http://schemas.openxmlformats.org/officeDocument/2006/relationships/hyperlink" Target="https://login.consultant.ru/link/?req=doc&amp;base=RLAW071&amp;n=380098&amp;dst=100021" TargetMode="External"/><Relationship Id="rId39" Type="http://schemas.openxmlformats.org/officeDocument/2006/relationships/hyperlink" Target="https://login.consultant.ru/link/?req=doc&amp;base=RZB&amp;n=480999" TargetMode="External"/><Relationship Id="rId21" Type="http://schemas.openxmlformats.org/officeDocument/2006/relationships/hyperlink" Target="https://login.consultant.ru/link/?req=doc&amp;base=RLAW071&amp;n=314539&amp;dst=100005" TargetMode="External"/><Relationship Id="rId34" Type="http://schemas.openxmlformats.org/officeDocument/2006/relationships/hyperlink" Target="https://login.consultant.ru/link/?req=doc&amp;base=RZB&amp;n=480999" TargetMode="External"/><Relationship Id="rId42" Type="http://schemas.openxmlformats.org/officeDocument/2006/relationships/hyperlink" Target="https://login.consultant.ru/link/?req=doc&amp;base=RLAW071&amp;n=385413&amp;dst=100026" TargetMode="External"/><Relationship Id="rId47" Type="http://schemas.openxmlformats.org/officeDocument/2006/relationships/hyperlink" Target="https://login.consultant.ru/link/?req=doc&amp;base=RZB&amp;n=483238" TargetMode="External"/><Relationship Id="rId50" Type="http://schemas.openxmlformats.org/officeDocument/2006/relationships/hyperlink" Target="https://login.consultant.ru/link/?req=doc&amp;base=RZB&amp;n=483238&amp;dst=102710" TargetMode="External"/><Relationship Id="rId55" Type="http://schemas.openxmlformats.org/officeDocument/2006/relationships/hyperlink" Target="https://login.consultant.ru/link/?req=doc&amp;base=RZB&amp;n=483238&amp;dst=102888" TargetMode="External"/><Relationship Id="rId7" Type="http://schemas.openxmlformats.org/officeDocument/2006/relationships/hyperlink" Target="https://login.consultant.ru/link/?req=doc&amp;base=RLAW071&amp;n=11697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248088&amp;dst=100005" TargetMode="External"/><Relationship Id="rId29" Type="http://schemas.openxmlformats.org/officeDocument/2006/relationships/hyperlink" Target="https://login.consultant.ru/link/?req=doc&amp;base=RLAW071&amp;n=397027&amp;dst=100419" TargetMode="External"/><Relationship Id="rId11" Type="http://schemas.openxmlformats.org/officeDocument/2006/relationships/hyperlink" Target="https://login.consultant.ru/link/?req=doc&amp;base=RLAW071&amp;n=191931&amp;dst=100005" TargetMode="External"/><Relationship Id="rId24" Type="http://schemas.openxmlformats.org/officeDocument/2006/relationships/hyperlink" Target="https://login.consultant.ru/link/?req=doc&amp;base=RLAW071&amp;n=317112&amp;dst=100005" TargetMode="External"/><Relationship Id="rId32" Type="http://schemas.openxmlformats.org/officeDocument/2006/relationships/hyperlink" Target="https://login.consultant.ru/link/?req=doc&amp;base=RLAW071&amp;n=207225&amp;dst=100005" TargetMode="External"/><Relationship Id="rId37" Type="http://schemas.openxmlformats.org/officeDocument/2006/relationships/hyperlink" Target="https://login.consultant.ru/link/?req=doc&amp;base=RLAW071&amp;n=385413&amp;dst=100026" TargetMode="External"/><Relationship Id="rId40" Type="http://schemas.openxmlformats.org/officeDocument/2006/relationships/hyperlink" Target="https://login.consultant.ru/link/?req=doc&amp;base=RLAW071&amp;n=397027&amp;dst=100419" TargetMode="External"/><Relationship Id="rId45" Type="http://schemas.openxmlformats.org/officeDocument/2006/relationships/hyperlink" Target="https://login.consultant.ru/link/?req=doc&amp;base=RLAW071&amp;n=397027" TargetMode="External"/><Relationship Id="rId53" Type="http://schemas.openxmlformats.org/officeDocument/2006/relationships/hyperlink" Target="https://login.consultant.ru/link/?req=doc&amp;base=RZB&amp;n=483238" TargetMode="External"/><Relationship Id="rId58" Type="http://schemas.openxmlformats.org/officeDocument/2006/relationships/hyperlink" Target="https://login.consultant.ru/link/?req=doc&amp;base=RLAW071&amp;n=207225&amp;dst=100009" TargetMode="External"/><Relationship Id="rId5" Type="http://schemas.openxmlformats.org/officeDocument/2006/relationships/hyperlink" Target="https://login.consultant.ru/link/?req=doc&amp;base=RLAW071&amp;n=235779&amp;dst=10000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71&amp;n=255776&amp;dst=100005" TargetMode="External"/><Relationship Id="rId14" Type="http://schemas.openxmlformats.org/officeDocument/2006/relationships/hyperlink" Target="https://login.consultant.ru/link/?req=doc&amp;base=RLAW071&amp;n=207225&amp;dst=100005" TargetMode="External"/><Relationship Id="rId22" Type="http://schemas.openxmlformats.org/officeDocument/2006/relationships/hyperlink" Target="https://login.consultant.ru/link/?req=doc&amp;base=RLAW071&amp;n=314509&amp;dst=100005" TargetMode="External"/><Relationship Id="rId27" Type="http://schemas.openxmlformats.org/officeDocument/2006/relationships/hyperlink" Target="https://login.consultant.ru/link/?req=doc&amp;base=RZB&amp;n=483238" TargetMode="External"/><Relationship Id="rId30" Type="http://schemas.openxmlformats.org/officeDocument/2006/relationships/hyperlink" Target="https://login.consultant.ru/link/?req=doc&amp;base=RLAW071&amp;n=394103&amp;dst=100014" TargetMode="External"/><Relationship Id="rId35" Type="http://schemas.openxmlformats.org/officeDocument/2006/relationships/hyperlink" Target="https://login.consultant.ru/link/?req=doc&amp;base=RLAW071&amp;n=397027&amp;dst=100419" TargetMode="External"/><Relationship Id="rId43" Type="http://schemas.openxmlformats.org/officeDocument/2006/relationships/hyperlink" Target="https://login.consultant.ru/link/?req=doc&amp;base=RZB&amp;n=2875" TargetMode="External"/><Relationship Id="rId48" Type="http://schemas.openxmlformats.org/officeDocument/2006/relationships/hyperlink" Target="https://login.consultant.ru/link/?req=doc&amp;base=RZB&amp;n=483238" TargetMode="External"/><Relationship Id="rId56" Type="http://schemas.openxmlformats.org/officeDocument/2006/relationships/hyperlink" Target="https://login.consultant.ru/link/?req=doc&amp;base=RZB&amp;n=483238&amp;dst=102937" TargetMode="External"/><Relationship Id="rId8" Type="http://schemas.openxmlformats.org/officeDocument/2006/relationships/hyperlink" Target="https://login.consultant.ru/link/?req=doc&amp;base=RLAW071&amp;n=116979&amp;dst=100005" TargetMode="External"/><Relationship Id="rId51" Type="http://schemas.openxmlformats.org/officeDocument/2006/relationships/hyperlink" Target="https://login.consultant.ru/link/?req=doc&amp;base=RZB&amp;n=4832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1&amp;n=192289&amp;dst=100005" TargetMode="External"/><Relationship Id="rId17" Type="http://schemas.openxmlformats.org/officeDocument/2006/relationships/hyperlink" Target="https://login.consultant.ru/link/?req=doc&amp;base=RLAW071&amp;n=245221&amp;dst=100005" TargetMode="External"/><Relationship Id="rId25" Type="http://schemas.openxmlformats.org/officeDocument/2006/relationships/hyperlink" Target="https://login.consultant.ru/link/?req=doc&amp;base=RLAW071&amp;n=383665&amp;dst=100005" TargetMode="External"/><Relationship Id="rId33" Type="http://schemas.openxmlformats.org/officeDocument/2006/relationships/hyperlink" Target="https://login.consultant.ru/link/?req=doc&amp;base=RZB&amp;n=483238" TargetMode="External"/><Relationship Id="rId38" Type="http://schemas.openxmlformats.org/officeDocument/2006/relationships/hyperlink" Target="https://login.consultant.ru/link/?req=doc&amp;base=RZB&amp;n=483238" TargetMode="External"/><Relationship Id="rId46" Type="http://schemas.openxmlformats.org/officeDocument/2006/relationships/hyperlink" Target="https://login.consultant.ru/link/?req=doc&amp;base=RZB&amp;n=483238" TargetMode="External"/><Relationship Id="rId59" Type="http://schemas.openxmlformats.org/officeDocument/2006/relationships/hyperlink" Target="https://login.consultant.ru/link/?req=doc&amp;base=RLAW071&amp;n=383665&amp;dst=100005" TargetMode="External"/><Relationship Id="rId20" Type="http://schemas.openxmlformats.org/officeDocument/2006/relationships/hyperlink" Target="https://login.consultant.ru/link/?req=doc&amp;base=RLAW071&amp;n=257658&amp;dst=100005" TargetMode="External"/><Relationship Id="rId41" Type="http://schemas.openxmlformats.org/officeDocument/2006/relationships/hyperlink" Target="https://login.consultant.ru/link/?req=doc&amp;base=RLAW071&amp;n=380098&amp;dst=100021" TargetMode="External"/><Relationship Id="rId54" Type="http://schemas.openxmlformats.org/officeDocument/2006/relationships/hyperlink" Target="https://login.consultant.ru/link/?req=doc&amp;base=RLAW071&amp;n=207225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117033&amp;dst=100005" TargetMode="External"/><Relationship Id="rId15" Type="http://schemas.openxmlformats.org/officeDocument/2006/relationships/hyperlink" Target="https://login.consultant.ru/link/?req=doc&amp;base=RLAW071&amp;n=214424&amp;dst=100005" TargetMode="External"/><Relationship Id="rId23" Type="http://schemas.openxmlformats.org/officeDocument/2006/relationships/hyperlink" Target="https://login.consultant.ru/link/?req=doc&amp;base=RLAW071&amp;n=314551&amp;dst=100005" TargetMode="External"/><Relationship Id="rId28" Type="http://schemas.openxmlformats.org/officeDocument/2006/relationships/hyperlink" Target="https://login.consultant.ru/link/?req=doc&amp;base=RZB&amp;n=480999" TargetMode="External"/><Relationship Id="rId36" Type="http://schemas.openxmlformats.org/officeDocument/2006/relationships/hyperlink" Target="https://login.consultant.ru/link/?req=doc&amp;base=RLAW071&amp;n=380098&amp;dst=100021" TargetMode="External"/><Relationship Id="rId49" Type="http://schemas.openxmlformats.org/officeDocument/2006/relationships/hyperlink" Target="https://login.consultant.ru/link/?req=doc&amp;base=RZB&amp;n=483238" TargetMode="External"/><Relationship Id="rId57" Type="http://schemas.openxmlformats.org/officeDocument/2006/relationships/hyperlink" Target="https://login.consultant.ru/link/?req=doc&amp;base=RLAW071&amp;n=397027" TargetMode="External"/><Relationship Id="rId10" Type="http://schemas.openxmlformats.org/officeDocument/2006/relationships/hyperlink" Target="https://login.consultant.ru/link/?req=doc&amp;base=RLAW071&amp;n=190644&amp;dst=100005" TargetMode="External"/><Relationship Id="rId31" Type="http://schemas.openxmlformats.org/officeDocument/2006/relationships/hyperlink" Target="https://login.consultant.ru/link/?req=doc&amp;base=RLAW071&amp;n=235779&amp;dst=100005" TargetMode="External"/><Relationship Id="rId44" Type="http://schemas.openxmlformats.org/officeDocument/2006/relationships/hyperlink" Target="https://login.consultant.ru/link/?req=doc&amp;base=RZB&amp;n=483238" TargetMode="External"/><Relationship Id="rId52" Type="http://schemas.openxmlformats.org/officeDocument/2006/relationships/hyperlink" Target="https://login.consultant.ru/link/?req=doc&amp;base=RLAW071&amp;n=207225&amp;dst=100006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189265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2025-04-11T03:45:00Z</cp:lastPrinted>
  <dcterms:created xsi:type="dcterms:W3CDTF">2025-04-11T03:44:00Z</dcterms:created>
  <dcterms:modified xsi:type="dcterms:W3CDTF">2025-04-11T03:48:00Z</dcterms:modified>
</cp:coreProperties>
</file>